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EE" w:rsidRPr="009B6607" w:rsidRDefault="009E34EE" w:rsidP="009B660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9B6607">
        <w:rPr>
          <w:rFonts w:ascii="Garamond" w:hAnsi="Garamond"/>
          <w:b/>
          <w:sz w:val="24"/>
          <w:szCs w:val="24"/>
        </w:rPr>
        <w:t>Allegato 1.1 alla delibera n. 141/201</w:t>
      </w:r>
      <w:r w:rsidR="00197CEC">
        <w:rPr>
          <w:rFonts w:ascii="Garamond" w:hAnsi="Garamond"/>
          <w:b/>
          <w:sz w:val="24"/>
          <w:szCs w:val="24"/>
        </w:rPr>
        <w:t>9</w:t>
      </w:r>
      <w:r w:rsidRPr="009B6607">
        <w:rPr>
          <w:rFonts w:ascii="Garamond" w:hAnsi="Garamond"/>
          <w:b/>
          <w:sz w:val="24"/>
          <w:szCs w:val="24"/>
        </w:rPr>
        <w:t xml:space="preserve"> </w:t>
      </w:r>
    </w:p>
    <w:p w:rsidR="004126F4" w:rsidRPr="009B6607" w:rsidRDefault="009E34EE" w:rsidP="009B660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9B6607">
        <w:rPr>
          <w:rFonts w:ascii="Garamond" w:hAnsi="Garamond"/>
          <w:b/>
          <w:sz w:val="24"/>
          <w:szCs w:val="24"/>
        </w:rPr>
        <w:t>Documento di attestazione per le pubbliche amministrazioni di cui al § 1.1.</w:t>
      </w:r>
    </w:p>
    <w:p w:rsidR="009E34EE" w:rsidRPr="009B6607" w:rsidRDefault="009E34EE" w:rsidP="009E34EE">
      <w:pPr>
        <w:jc w:val="center"/>
        <w:rPr>
          <w:rFonts w:ascii="Garamond" w:hAnsi="Garamond"/>
          <w:b/>
          <w:sz w:val="24"/>
          <w:szCs w:val="24"/>
        </w:rPr>
      </w:pPr>
    </w:p>
    <w:p w:rsidR="009E34EE" w:rsidRPr="009B6607" w:rsidRDefault="009E34EE" w:rsidP="009E34EE">
      <w:pPr>
        <w:jc w:val="center"/>
        <w:rPr>
          <w:rFonts w:ascii="Garamond" w:hAnsi="Garamond"/>
          <w:sz w:val="24"/>
          <w:szCs w:val="24"/>
        </w:rPr>
      </w:pPr>
    </w:p>
    <w:p w:rsidR="009E34EE" w:rsidRPr="009B6607" w:rsidRDefault="009E34EE" w:rsidP="009E34EE">
      <w:pPr>
        <w:jc w:val="center"/>
        <w:rPr>
          <w:rFonts w:ascii="Garamond" w:hAnsi="Garamond"/>
          <w:b/>
          <w:bCs/>
          <w:sz w:val="24"/>
          <w:szCs w:val="24"/>
        </w:rPr>
      </w:pPr>
      <w:r w:rsidRPr="009B6607">
        <w:rPr>
          <w:rFonts w:ascii="Garamond" w:hAnsi="Garamond"/>
          <w:b/>
          <w:bCs/>
          <w:sz w:val="24"/>
          <w:szCs w:val="24"/>
        </w:rPr>
        <w:t>Documento di attestazione</w:t>
      </w:r>
    </w:p>
    <w:p w:rsidR="009E34EE" w:rsidRPr="002D4438" w:rsidRDefault="009E34EE" w:rsidP="009E34EE">
      <w:pPr>
        <w:jc w:val="both"/>
        <w:rPr>
          <w:rFonts w:ascii="Garamond" w:hAnsi="Garamond"/>
          <w:b/>
          <w:sz w:val="24"/>
          <w:szCs w:val="24"/>
        </w:rPr>
      </w:pPr>
      <w:r w:rsidRPr="002D4438">
        <w:rPr>
          <w:rFonts w:ascii="Garamond" w:hAnsi="Garamond"/>
          <w:b/>
          <w:sz w:val="24"/>
          <w:szCs w:val="24"/>
        </w:rPr>
        <w:t>Dato atto che il Comune</w:t>
      </w:r>
      <w:r w:rsidR="00F862A7">
        <w:rPr>
          <w:rFonts w:ascii="Garamond" w:hAnsi="Garamond"/>
          <w:b/>
          <w:sz w:val="24"/>
          <w:szCs w:val="24"/>
        </w:rPr>
        <w:t xml:space="preserve"> </w:t>
      </w:r>
      <w:bookmarkStart w:id="0" w:name="_GoBack"/>
      <w:bookmarkEnd w:id="0"/>
      <w:r w:rsidR="002D4438" w:rsidRPr="002D4438">
        <w:rPr>
          <w:rFonts w:ascii="Garamond" w:hAnsi="Garamond"/>
          <w:b/>
          <w:sz w:val="24"/>
          <w:szCs w:val="24"/>
        </w:rPr>
        <w:t>di Caldes</w:t>
      </w:r>
      <w:r w:rsidRPr="002D4438">
        <w:rPr>
          <w:rFonts w:ascii="Garamond" w:hAnsi="Garamond"/>
          <w:b/>
          <w:sz w:val="24"/>
          <w:szCs w:val="24"/>
        </w:rPr>
        <w:t xml:space="preserve"> è privo di OIV o di Organismo con funzioni analoghe in quanto, considerate le ridotte dimensione dell’Ente e l’assenza di figure dirigenziali oltre al Segretario comunale/di Comunità, l’Amministrazione ha ritenuto di non istituire l’OIV o altro Organismo con funzioni analoghe non sussistendo uno specifico obbligo normativo in tale senso (cfr. art. </w:t>
      </w:r>
      <w:r w:rsidR="00197CEC" w:rsidRPr="002D4438">
        <w:rPr>
          <w:rFonts w:ascii="Garamond" w:hAnsi="Garamond"/>
          <w:b/>
          <w:sz w:val="24"/>
          <w:szCs w:val="24"/>
        </w:rPr>
        <w:t>12</w:t>
      </w:r>
      <w:r w:rsidRPr="002D4438">
        <w:rPr>
          <w:rFonts w:ascii="Garamond" w:hAnsi="Garamond"/>
          <w:b/>
          <w:sz w:val="24"/>
          <w:szCs w:val="24"/>
        </w:rPr>
        <w:t xml:space="preserve">9 </w:t>
      </w:r>
      <w:r w:rsidR="00197CEC" w:rsidRPr="002D4438">
        <w:rPr>
          <w:rFonts w:ascii="Garamond" w:hAnsi="Garamond"/>
          <w:b/>
          <w:sz w:val="24"/>
          <w:szCs w:val="24"/>
        </w:rPr>
        <w:t>Codice degli enti locali</w:t>
      </w:r>
      <w:r w:rsidRPr="002D4438">
        <w:rPr>
          <w:rFonts w:ascii="Garamond" w:hAnsi="Garamond"/>
          <w:b/>
          <w:sz w:val="24"/>
          <w:szCs w:val="24"/>
        </w:rPr>
        <w:t>), il Responsabile per la prevenzione della corruzione e per la trasparenza</w:t>
      </w:r>
    </w:p>
    <w:p w:rsidR="009E34EE" w:rsidRPr="009B6607" w:rsidRDefault="009E34EE" w:rsidP="009E34E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B6607">
        <w:rPr>
          <w:rFonts w:ascii="Garamond" w:hAnsi="Garamond"/>
          <w:sz w:val="24"/>
          <w:szCs w:val="24"/>
        </w:rPr>
        <w:t xml:space="preserve">ha effettuato, ai sensi dell’art. 14, co. 4, lett. g), del d.lgs. n. 150/2009 e delle </w:t>
      </w:r>
      <w:r w:rsidRPr="009B6607">
        <w:rPr>
          <w:rFonts w:ascii="Garamond" w:hAnsi="Garamond"/>
          <w:b/>
          <w:sz w:val="24"/>
          <w:szCs w:val="24"/>
        </w:rPr>
        <w:t>delibere ANAC n. 1310/2016 e n. 141/201</w:t>
      </w:r>
      <w:r w:rsidR="00197CEC">
        <w:rPr>
          <w:rFonts w:ascii="Garamond" w:hAnsi="Garamond"/>
          <w:b/>
          <w:sz w:val="24"/>
          <w:szCs w:val="24"/>
        </w:rPr>
        <w:t>9</w:t>
      </w:r>
      <w:r w:rsidRPr="009B6607">
        <w:rPr>
          <w:rFonts w:ascii="Garamond" w:hAnsi="Garamond"/>
          <w:b/>
          <w:sz w:val="24"/>
          <w:szCs w:val="24"/>
        </w:rPr>
        <w:t xml:space="preserve">, </w:t>
      </w:r>
      <w:r w:rsidRPr="009B6607">
        <w:rPr>
          <w:rFonts w:ascii="Garamond" w:hAnsi="Garamond"/>
          <w:sz w:val="24"/>
          <w:szCs w:val="24"/>
        </w:rPr>
        <w:t xml:space="preserve">la verifica sulla pubblicazione, sulla completezza, sull’aggiornamento e sull’apertura del formato di ciascun documento, dato ed informazione elencati nell’Allegato 2.1 – Griglia di rilevazione al </w:t>
      </w:r>
      <w:r w:rsidRPr="009B6607">
        <w:rPr>
          <w:rFonts w:ascii="Garamond" w:hAnsi="Garamond"/>
          <w:b/>
          <w:sz w:val="24"/>
          <w:szCs w:val="24"/>
        </w:rPr>
        <w:t>31 marzo 201</w:t>
      </w:r>
      <w:r w:rsidR="00197CEC">
        <w:rPr>
          <w:rFonts w:ascii="Garamond" w:hAnsi="Garamond"/>
          <w:b/>
          <w:sz w:val="24"/>
          <w:szCs w:val="24"/>
        </w:rPr>
        <w:t>9</w:t>
      </w:r>
      <w:r w:rsidRPr="009B6607">
        <w:rPr>
          <w:rFonts w:ascii="Garamond" w:hAnsi="Garamond"/>
          <w:sz w:val="24"/>
          <w:szCs w:val="24"/>
        </w:rPr>
        <w:t xml:space="preserve"> della delibera n. 141/201</w:t>
      </w:r>
      <w:r w:rsidR="00197CEC">
        <w:rPr>
          <w:rFonts w:ascii="Garamond" w:hAnsi="Garamond"/>
          <w:sz w:val="24"/>
          <w:szCs w:val="24"/>
        </w:rPr>
        <w:t>9</w:t>
      </w:r>
      <w:r w:rsidRPr="009B6607">
        <w:rPr>
          <w:rFonts w:ascii="Garamond" w:hAnsi="Garamond"/>
          <w:sz w:val="24"/>
          <w:szCs w:val="24"/>
        </w:rPr>
        <w:t>.</w:t>
      </w:r>
    </w:p>
    <w:p w:rsidR="009E34EE" w:rsidRPr="009B6607" w:rsidRDefault="009E34EE" w:rsidP="009E34EE">
      <w:pPr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B6607">
        <w:rPr>
          <w:rFonts w:ascii="Garamond" w:hAnsi="Garamond"/>
          <w:sz w:val="24"/>
          <w:szCs w:val="24"/>
        </w:rPr>
        <w:t>ha svolto gli accertamenti:</w:t>
      </w:r>
    </w:p>
    <w:p w:rsidR="009E34EE" w:rsidRPr="009B6607" w:rsidRDefault="009E34EE" w:rsidP="009E34EE">
      <w:pPr>
        <w:ind w:left="709" w:hanging="425"/>
        <w:jc w:val="both"/>
        <w:rPr>
          <w:rFonts w:ascii="Garamond" w:hAnsi="Garamond"/>
          <w:sz w:val="24"/>
          <w:szCs w:val="24"/>
        </w:rPr>
      </w:pPr>
      <w:r w:rsidRPr="009B6607">
        <w:rPr>
          <w:rFonts w:ascii="Garamond" w:hAnsi="Garamond"/>
          <w:sz w:val="24"/>
          <w:szCs w:val="24"/>
        </w:rPr>
        <w:t xml:space="preserve"> </w:t>
      </w:r>
      <w:r w:rsidR="002D4438">
        <w:rPr>
          <w:rFonts w:ascii="Garamond" w:hAnsi="Garamond"/>
          <w:sz w:val="24"/>
          <w:szCs w:val="24"/>
        </w:rPr>
        <w:sym w:font="Wingdings 2" w:char="F054"/>
      </w:r>
      <w:r w:rsidRPr="009B6607">
        <w:rPr>
          <w:rFonts w:ascii="Garamond" w:hAnsi="Garamond"/>
          <w:sz w:val="24"/>
          <w:szCs w:val="24"/>
        </w:rPr>
        <w:t xml:space="preserve"> </w:t>
      </w:r>
      <w:r w:rsidRPr="009B6607">
        <w:rPr>
          <w:rFonts w:ascii="Garamond" w:hAnsi="Garamond"/>
          <w:sz w:val="24"/>
          <w:szCs w:val="24"/>
        </w:rPr>
        <w:tab/>
        <w:t>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</w:p>
    <w:p w:rsidR="009E34EE" w:rsidRPr="009B6607" w:rsidRDefault="009E34EE" w:rsidP="009E34EE">
      <w:pPr>
        <w:ind w:left="709" w:hanging="425"/>
        <w:jc w:val="both"/>
        <w:rPr>
          <w:rFonts w:ascii="Garamond" w:hAnsi="Garamond"/>
          <w:sz w:val="24"/>
          <w:szCs w:val="24"/>
        </w:rPr>
      </w:pPr>
      <w:r w:rsidRPr="009B6607">
        <w:rPr>
          <w:rFonts w:ascii="Garamond" w:hAnsi="Garamond"/>
          <w:sz w:val="24"/>
          <w:szCs w:val="24"/>
        </w:rPr>
        <w:t xml:space="preserve"> □ </w:t>
      </w:r>
      <w:r w:rsidRPr="009B6607">
        <w:rPr>
          <w:rFonts w:ascii="Garamond" w:hAnsi="Garamond"/>
          <w:sz w:val="24"/>
          <w:szCs w:val="24"/>
        </w:rPr>
        <w:tab/>
        <w:t>in assenza del Responsabile della prevenzione della corruzione e della trasparenza gli accertamenti sono stati svolti solo dall’OIV/ altro Organismo/soggetto con funzioni analoghe.</w:t>
      </w:r>
    </w:p>
    <w:p w:rsidR="009E34EE" w:rsidRPr="009B6607" w:rsidRDefault="009E34EE" w:rsidP="009E34EE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  <w:r w:rsidRPr="009B6607">
        <w:rPr>
          <w:rFonts w:ascii="Garamond" w:hAnsi="Garamond"/>
          <w:sz w:val="24"/>
          <w:szCs w:val="24"/>
        </w:rPr>
        <w:t xml:space="preserve">Sulla base di quanto sopra, il </w:t>
      </w:r>
      <w:r w:rsidRPr="002D4438">
        <w:rPr>
          <w:rFonts w:ascii="Garamond" w:hAnsi="Garamond"/>
          <w:sz w:val="24"/>
          <w:szCs w:val="24"/>
        </w:rPr>
        <w:t xml:space="preserve">RPCT, ai </w:t>
      </w:r>
      <w:r w:rsidRPr="009B6607">
        <w:rPr>
          <w:rFonts w:ascii="Garamond" w:hAnsi="Garamond"/>
          <w:sz w:val="24"/>
          <w:szCs w:val="24"/>
        </w:rPr>
        <w:t>sensi</w:t>
      </w:r>
      <w:r w:rsidR="006071BB">
        <w:rPr>
          <w:rFonts w:ascii="Garamond" w:hAnsi="Garamond"/>
          <w:sz w:val="24"/>
          <w:szCs w:val="24"/>
        </w:rPr>
        <w:t xml:space="preserve"> </w:t>
      </w:r>
      <w:r w:rsidRPr="009B6607">
        <w:rPr>
          <w:rFonts w:ascii="Garamond" w:hAnsi="Garamond"/>
          <w:sz w:val="24"/>
          <w:szCs w:val="24"/>
        </w:rPr>
        <w:t>dell’art. 14, co. 4, lett. g), del d.lgs. n. 150/2009</w:t>
      </w:r>
    </w:p>
    <w:p w:rsidR="009B6607" w:rsidRPr="009B6607" w:rsidRDefault="009B6607" w:rsidP="009E34EE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</w:p>
    <w:p w:rsidR="009B6607" w:rsidRDefault="009B6607" w:rsidP="009B6607">
      <w:pPr>
        <w:spacing w:after="40" w:line="240" w:lineRule="auto"/>
        <w:jc w:val="center"/>
        <w:rPr>
          <w:rFonts w:ascii="Garamond" w:hAnsi="Garamond"/>
          <w:b/>
          <w:sz w:val="24"/>
          <w:szCs w:val="24"/>
        </w:rPr>
      </w:pPr>
      <w:r w:rsidRPr="009B6607">
        <w:rPr>
          <w:rFonts w:ascii="Garamond" w:hAnsi="Garamond"/>
          <w:b/>
          <w:sz w:val="24"/>
          <w:szCs w:val="24"/>
        </w:rPr>
        <w:t>ATTESTA CHE</w:t>
      </w:r>
    </w:p>
    <w:p w:rsidR="009B6607" w:rsidRPr="009B6607" w:rsidRDefault="009B6607" w:rsidP="009B6607">
      <w:pPr>
        <w:spacing w:after="4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9B6607" w:rsidRDefault="002D4438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sym w:font="Wingdings 2" w:char="F054"/>
      </w:r>
      <w:r w:rsidR="009B6607" w:rsidRPr="009B6607">
        <w:rPr>
          <w:rFonts w:ascii="Garamond" w:hAnsi="Garamond"/>
          <w:sz w:val="24"/>
          <w:szCs w:val="24"/>
        </w:rPr>
        <w:t xml:space="preserve"> l’amministrazione/ente ha individuato misure organizzative che assicurano il regolare funzionamento dei flussi informativi per la pubblicazione dei dati nella sezione “Amministrazione trasparente”;</w:t>
      </w:r>
    </w:p>
    <w:p w:rsidR="009B6607" w:rsidRPr="009B6607" w:rsidRDefault="009B6607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</w:p>
    <w:p w:rsidR="009B6607" w:rsidRPr="009B6607" w:rsidRDefault="009B6607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  <w:r w:rsidRPr="009B6607">
        <w:rPr>
          <w:rFonts w:ascii="Garamond" w:hAnsi="Garamond"/>
          <w:sz w:val="24"/>
          <w:szCs w:val="24"/>
        </w:rPr>
        <w:t xml:space="preserve">□ l’amministrazione/ente </w:t>
      </w:r>
      <w:r w:rsidRPr="009B6607">
        <w:rPr>
          <w:rFonts w:ascii="Garamond" w:hAnsi="Garamond"/>
          <w:sz w:val="24"/>
          <w:szCs w:val="24"/>
          <w:u w:val="single"/>
        </w:rPr>
        <w:t>NON</w:t>
      </w:r>
      <w:r w:rsidRPr="009B6607">
        <w:rPr>
          <w:rFonts w:ascii="Garamond" w:hAnsi="Garamond"/>
          <w:sz w:val="24"/>
          <w:szCs w:val="24"/>
        </w:rPr>
        <w:t xml:space="preserve"> ha individuato misure organizzative che assicurano il regolare funzionamento dei flussi informativi per la pubblicazione dei dati nella sezione “Amministrazione trasparente”;</w:t>
      </w:r>
    </w:p>
    <w:p w:rsidR="009B6607" w:rsidRPr="009B6607" w:rsidRDefault="009B6607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</w:p>
    <w:p w:rsidR="009B6607" w:rsidRDefault="002D4438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sym w:font="Wingdings 2" w:char="F054"/>
      </w:r>
      <w:r w:rsidR="009B6607" w:rsidRPr="009B6607">
        <w:rPr>
          <w:rFonts w:ascii="Garamond" w:hAnsi="Garamond"/>
          <w:sz w:val="24"/>
          <w:szCs w:val="24"/>
        </w:rPr>
        <w:t xml:space="preserve"> l’amministrazione/ente ha individuato nella sezione Trasparenza del PTPC i responsabili della trasmissione e della pubblicazione dei documenti, delle informazioni e dei dati ai sensi dell’art. 10 del d.lgs. 33/2013;</w:t>
      </w:r>
    </w:p>
    <w:p w:rsidR="009B6607" w:rsidRPr="009B6607" w:rsidRDefault="009B6607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</w:p>
    <w:p w:rsidR="009B6607" w:rsidRPr="009B6607" w:rsidRDefault="009B6607" w:rsidP="009B6607">
      <w:pPr>
        <w:spacing w:after="40" w:line="240" w:lineRule="auto"/>
        <w:jc w:val="both"/>
        <w:rPr>
          <w:rFonts w:ascii="Garamond" w:hAnsi="Garamond"/>
          <w:sz w:val="24"/>
          <w:szCs w:val="24"/>
        </w:rPr>
      </w:pPr>
      <w:r w:rsidRPr="009B6607">
        <w:rPr>
          <w:rFonts w:ascii="Garamond" w:hAnsi="Garamond"/>
          <w:sz w:val="24"/>
          <w:szCs w:val="24"/>
        </w:rPr>
        <w:t xml:space="preserve">□ l’amministrazione/ente </w:t>
      </w:r>
      <w:r w:rsidRPr="009B6607">
        <w:rPr>
          <w:rFonts w:ascii="Garamond" w:hAnsi="Garamond"/>
          <w:sz w:val="24"/>
          <w:szCs w:val="24"/>
          <w:u w:val="single"/>
        </w:rPr>
        <w:t>NON</w:t>
      </w:r>
      <w:r w:rsidRPr="009B6607">
        <w:rPr>
          <w:rFonts w:ascii="Garamond" w:hAnsi="Garamond"/>
          <w:sz w:val="24"/>
          <w:szCs w:val="24"/>
        </w:rPr>
        <w:t xml:space="preserve"> ha individuato nella sezione Trasparenza del PTPC i responsabili della trasmissione e della pubblicazione dei documenti, delle informazioni e dei dati ai sensi dell’art. 10 del d.lgs. 33/2013;</w:t>
      </w:r>
    </w:p>
    <w:p w:rsidR="009B6607" w:rsidRDefault="009B6607" w:rsidP="009E34EE">
      <w:pPr>
        <w:spacing w:after="40" w:line="240" w:lineRule="auto"/>
        <w:jc w:val="both"/>
      </w:pPr>
    </w:p>
    <w:p w:rsidR="009B6607" w:rsidRPr="0027396B" w:rsidRDefault="009B6607" w:rsidP="009B6607">
      <w:pPr>
        <w:tabs>
          <w:tab w:val="left" w:pos="3600"/>
        </w:tabs>
        <w:spacing w:after="40" w:line="240" w:lineRule="auto"/>
        <w:jc w:val="both"/>
        <w:rPr>
          <w:rFonts w:ascii="Garamond" w:hAnsi="Garamond"/>
          <w:color w:val="FF0000"/>
        </w:rPr>
      </w:pPr>
      <w:r>
        <w:lastRenderedPageBreak/>
        <w:tab/>
      </w:r>
      <w:r w:rsidRPr="0027396B">
        <w:rPr>
          <w:rFonts w:ascii="Garamond" w:hAnsi="Garamond" w:cs="Times New Roman"/>
          <w:b/>
        </w:rPr>
        <w:t>ATTESTA</w:t>
      </w:r>
    </w:p>
    <w:p w:rsidR="009B6607" w:rsidRPr="00D2519E" w:rsidRDefault="009B6607" w:rsidP="009B6607">
      <w:pPr>
        <w:pStyle w:val="Paragrafoelenco"/>
        <w:widowControl/>
        <w:spacing w:before="120" w:after="0"/>
        <w:ind w:left="0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>
        <w:rPr>
          <w:rStyle w:val="Rimandonotaapidipagina"/>
          <w:rFonts w:ascii="Garamond" w:hAnsi="Garamond" w:cs="Times New Roman"/>
        </w:rPr>
        <w:footnoteReference w:id="1"/>
      </w:r>
      <w:r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>
        <w:rPr>
          <w:rFonts w:ascii="Garamond" w:hAnsi="Garamond" w:cs="Times New Roman"/>
        </w:rPr>
        <w:t xml:space="preserve"> 2.1.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:rsidR="009B6607" w:rsidRDefault="009B6607" w:rsidP="009B6607">
      <w:pPr>
        <w:rPr>
          <w:rFonts w:ascii="Garamond" w:hAnsi="Garamond" w:cs="Times New Roman"/>
        </w:rPr>
      </w:pPr>
    </w:p>
    <w:p w:rsidR="009B6607" w:rsidRPr="009B6607" w:rsidRDefault="009B6607" w:rsidP="009B6607">
      <w:pPr>
        <w:spacing w:after="0"/>
        <w:jc w:val="both"/>
        <w:rPr>
          <w:rFonts w:ascii="Garamond" w:hAnsi="Garamond" w:cs="Arial Narrow"/>
          <w:sz w:val="24"/>
          <w:szCs w:val="24"/>
        </w:rPr>
      </w:pPr>
      <w:r w:rsidRPr="009B6607">
        <w:rPr>
          <w:rFonts w:ascii="Garamond" w:hAnsi="Garamond" w:cs="Arial Narrow"/>
          <w:sz w:val="24"/>
          <w:szCs w:val="24"/>
        </w:rPr>
        <w:t>Si evidenzia quanto segue.</w:t>
      </w:r>
    </w:p>
    <w:p w:rsidR="009B6607" w:rsidRPr="009B6607" w:rsidRDefault="009B6607" w:rsidP="009B6607">
      <w:pPr>
        <w:spacing w:after="0"/>
        <w:jc w:val="both"/>
        <w:rPr>
          <w:rFonts w:ascii="Garamond" w:hAnsi="Garamond" w:cs="Arial Narrow"/>
          <w:sz w:val="24"/>
          <w:szCs w:val="24"/>
        </w:rPr>
      </w:pPr>
      <w:r w:rsidRPr="009B6607">
        <w:rPr>
          <w:rFonts w:ascii="Garamond" w:hAnsi="Garamond" w:cs="Arial Narrow"/>
          <w:sz w:val="24"/>
          <w:szCs w:val="24"/>
        </w:rPr>
        <w:t>Con Legge Regionale 29 ottobre 2014 n 10, in vigore dal 19 novembre 2014, si è provveduto all’adeguamento degli obblighi di pubblicità, trasparenza e diffusione di informazioni individuati dalla Legge 6 novembre 2012 n 190 e dal Decreto Legislativo 14 marzo 2013 n. 33 per gli enti pubblici ad ordinamento regionale.</w:t>
      </w:r>
    </w:p>
    <w:p w:rsidR="009B6607" w:rsidRPr="009B6607" w:rsidRDefault="009B6607" w:rsidP="009B6607">
      <w:pPr>
        <w:spacing w:after="0"/>
        <w:jc w:val="both"/>
        <w:rPr>
          <w:rFonts w:ascii="Garamond" w:hAnsi="Garamond" w:cs="Arial Narrow"/>
          <w:sz w:val="24"/>
          <w:szCs w:val="24"/>
        </w:rPr>
      </w:pPr>
      <w:r w:rsidRPr="009B6607">
        <w:rPr>
          <w:rFonts w:ascii="Garamond" w:hAnsi="Garamond" w:cs="Arial Narrow"/>
          <w:sz w:val="24"/>
          <w:szCs w:val="24"/>
        </w:rPr>
        <w:t>Con Legge Regionale 15 dicembre 2016 n. 16, in vigore dal 16 dicembre 2016, si è provveduto all’adeguamento della Legge Regionale 29 ottobre 2014 n 10 alle novità introdotte dal Decreto Legislativo 25 maggio 2016 n. 97.</w:t>
      </w:r>
    </w:p>
    <w:p w:rsidR="009B6607" w:rsidRPr="009B6607" w:rsidRDefault="009B6607" w:rsidP="009B6607">
      <w:pPr>
        <w:spacing w:after="0"/>
        <w:jc w:val="both"/>
        <w:rPr>
          <w:rFonts w:ascii="Garamond" w:hAnsi="Garamond" w:cs="Arial Narrow"/>
          <w:sz w:val="24"/>
          <w:szCs w:val="24"/>
        </w:rPr>
      </w:pPr>
      <w:r w:rsidRPr="009B6607">
        <w:rPr>
          <w:rFonts w:ascii="Garamond" w:hAnsi="Garamond" w:cs="Arial Narrow"/>
          <w:sz w:val="24"/>
          <w:szCs w:val="24"/>
        </w:rPr>
        <w:t>L’art. 2 comma 1 della Legge Regionale 15 dicembre 2016 n. 16 prescrive che gli enti si devono adeguare alle novità introdotte entro sei mesi dall’entrata in vigore della nuova normativa regionale</w:t>
      </w:r>
    </w:p>
    <w:p w:rsidR="009B6607" w:rsidRPr="009B6607" w:rsidRDefault="009B6607" w:rsidP="009B6607">
      <w:pPr>
        <w:tabs>
          <w:tab w:val="left" w:pos="8789"/>
          <w:tab w:val="left" w:pos="9781"/>
        </w:tabs>
        <w:spacing w:after="0" w:line="276" w:lineRule="auto"/>
        <w:ind w:right="-1"/>
        <w:jc w:val="both"/>
        <w:rPr>
          <w:rFonts w:ascii="Garamond" w:hAnsi="Garamond" w:cs="Arial Narrow"/>
          <w:sz w:val="24"/>
          <w:szCs w:val="24"/>
        </w:rPr>
      </w:pPr>
      <w:r w:rsidRPr="009B6607">
        <w:rPr>
          <w:rFonts w:ascii="Garamond" w:hAnsi="Garamond" w:cs="Arial Narrow"/>
          <w:sz w:val="24"/>
          <w:szCs w:val="24"/>
        </w:rPr>
        <w:t>Gli obblighi di pubblicazione oggetto della presente attestazione sono stati quindi implementati dall'Ente in ragione e in ossequio a quanto disposto dalla suddetta normativa alla data del 31 marzo 201</w:t>
      </w:r>
      <w:r w:rsidR="00096AD5">
        <w:rPr>
          <w:rFonts w:ascii="Garamond" w:hAnsi="Garamond" w:cs="Arial Narrow"/>
          <w:sz w:val="24"/>
          <w:szCs w:val="24"/>
        </w:rPr>
        <w:t>9</w:t>
      </w:r>
      <w:r w:rsidRPr="009B6607">
        <w:rPr>
          <w:rFonts w:ascii="Garamond" w:hAnsi="Garamond" w:cs="Arial Narrow"/>
          <w:sz w:val="24"/>
          <w:szCs w:val="24"/>
        </w:rPr>
        <w:t>.</w:t>
      </w:r>
    </w:p>
    <w:p w:rsidR="009B6607" w:rsidRPr="009B6607" w:rsidRDefault="009B6607" w:rsidP="009B6607">
      <w:pPr>
        <w:jc w:val="both"/>
        <w:rPr>
          <w:rFonts w:ascii="Garamond" w:hAnsi="Garamond" w:cs="Times New Roman"/>
          <w:sz w:val="24"/>
          <w:szCs w:val="24"/>
        </w:rPr>
      </w:pPr>
    </w:p>
    <w:p w:rsidR="009B6607" w:rsidRDefault="002D4438" w:rsidP="009B6607">
      <w:pPr>
        <w:spacing w:before="120" w:after="0" w:line="320" w:lineRule="exac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Caldes 30 aprile 2019</w:t>
      </w:r>
    </w:p>
    <w:p w:rsidR="009B6607" w:rsidRPr="009B6607" w:rsidRDefault="009B6607" w:rsidP="009B6607">
      <w:pPr>
        <w:spacing w:before="120" w:after="0" w:line="320" w:lineRule="exact"/>
        <w:jc w:val="right"/>
        <w:rPr>
          <w:rFonts w:ascii="Garamond" w:hAnsi="Garamond" w:cs="Times New Roman"/>
          <w:sz w:val="24"/>
          <w:szCs w:val="24"/>
        </w:rPr>
      </w:pPr>
      <w:r w:rsidRPr="009B6607">
        <w:rPr>
          <w:rFonts w:ascii="Garamond" w:hAnsi="Garamond" w:cs="Times New Roman"/>
          <w:sz w:val="24"/>
          <w:szCs w:val="24"/>
        </w:rPr>
        <w:t xml:space="preserve">Firma </w:t>
      </w:r>
      <w:r w:rsidRPr="002D4438">
        <w:rPr>
          <w:rFonts w:ascii="Garamond" w:hAnsi="Garamond" w:cs="Times New Roman"/>
          <w:sz w:val="24"/>
          <w:szCs w:val="24"/>
        </w:rPr>
        <w:t>RPCT</w:t>
      </w:r>
      <w:r w:rsidRPr="009B6607">
        <w:rPr>
          <w:rFonts w:ascii="Garamond" w:hAnsi="Garamond" w:cs="Times New Roman"/>
          <w:color w:val="FF0000"/>
          <w:sz w:val="24"/>
          <w:szCs w:val="24"/>
        </w:rPr>
        <w:t xml:space="preserve"> </w:t>
      </w:r>
    </w:p>
    <w:p w:rsidR="009B6607" w:rsidRPr="009B6607" w:rsidRDefault="009B6607" w:rsidP="009B6607">
      <w:pPr>
        <w:spacing w:before="120" w:after="0" w:line="320" w:lineRule="exact"/>
        <w:jc w:val="right"/>
        <w:rPr>
          <w:rFonts w:ascii="Garamond" w:hAnsi="Garamond" w:cs="Times New Roman"/>
          <w:sz w:val="24"/>
          <w:szCs w:val="24"/>
        </w:rPr>
      </w:pPr>
      <w:r w:rsidRPr="009B6607">
        <w:rPr>
          <w:rFonts w:ascii="Garamond" w:hAnsi="Garamond" w:cs="Times New Roman"/>
          <w:b/>
          <w:bCs/>
          <w:sz w:val="24"/>
          <w:szCs w:val="24"/>
        </w:rPr>
        <w:t>(</w:t>
      </w:r>
      <w:r w:rsidR="002D4438">
        <w:rPr>
          <w:rFonts w:ascii="Garamond" w:hAnsi="Garamond" w:cs="Times New Roman"/>
          <w:b/>
          <w:bCs/>
          <w:sz w:val="24"/>
          <w:szCs w:val="24"/>
        </w:rPr>
        <w:t>Franco Battisti</w:t>
      </w:r>
      <w:r w:rsidRPr="009B6607">
        <w:rPr>
          <w:rFonts w:ascii="Garamond" w:hAnsi="Garamond" w:cs="Times New Roman"/>
          <w:sz w:val="24"/>
          <w:szCs w:val="24"/>
        </w:rPr>
        <w:t>)</w:t>
      </w:r>
    </w:p>
    <w:p w:rsidR="009B6607" w:rsidRPr="009B6607" w:rsidRDefault="009B6607" w:rsidP="009E34EE">
      <w:pPr>
        <w:spacing w:after="40" w:line="240" w:lineRule="auto"/>
        <w:jc w:val="both"/>
        <w:rPr>
          <w:sz w:val="24"/>
          <w:szCs w:val="24"/>
        </w:rPr>
      </w:pPr>
    </w:p>
    <w:p w:rsidR="009B6607" w:rsidRDefault="009B6607" w:rsidP="009E34EE">
      <w:pPr>
        <w:spacing w:after="40" w:line="240" w:lineRule="auto"/>
        <w:jc w:val="both"/>
      </w:pPr>
    </w:p>
    <w:p w:rsidR="009B6607" w:rsidRDefault="009B6607" w:rsidP="009E34EE">
      <w:pPr>
        <w:spacing w:after="40" w:line="240" w:lineRule="auto"/>
        <w:jc w:val="both"/>
      </w:pPr>
    </w:p>
    <w:p w:rsidR="009B6607" w:rsidRDefault="009B6607" w:rsidP="009E34EE">
      <w:pPr>
        <w:spacing w:after="40" w:line="240" w:lineRule="auto"/>
        <w:jc w:val="both"/>
      </w:pPr>
    </w:p>
    <w:p w:rsidR="009B6607" w:rsidRDefault="009B6607" w:rsidP="009E34EE">
      <w:pPr>
        <w:spacing w:after="40" w:line="240" w:lineRule="auto"/>
        <w:jc w:val="both"/>
      </w:pPr>
    </w:p>
    <w:p w:rsidR="009B6607" w:rsidRDefault="009B6607" w:rsidP="009E34EE">
      <w:pPr>
        <w:spacing w:after="40" w:line="240" w:lineRule="auto"/>
        <w:jc w:val="both"/>
      </w:pPr>
    </w:p>
    <w:p w:rsidR="009B6607" w:rsidRDefault="009B6607" w:rsidP="009E34EE">
      <w:pPr>
        <w:spacing w:after="40" w:line="240" w:lineRule="auto"/>
        <w:jc w:val="both"/>
      </w:pPr>
    </w:p>
    <w:sectPr w:rsidR="009B6607" w:rsidSect="009E34E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F24" w:rsidRDefault="00AE1F24" w:rsidP="009E34EE">
      <w:pPr>
        <w:spacing w:after="0" w:line="240" w:lineRule="auto"/>
      </w:pPr>
      <w:r>
        <w:separator/>
      </w:r>
    </w:p>
  </w:endnote>
  <w:endnote w:type="continuationSeparator" w:id="0">
    <w:p w:rsidR="00AE1F24" w:rsidRDefault="00AE1F24" w:rsidP="009E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F24" w:rsidRDefault="00AE1F24" w:rsidP="009E34EE">
      <w:pPr>
        <w:spacing w:after="0" w:line="240" w:lineRule="auto"/>
      </w:pPr>
      <w:r>
        <w:separator/>
      </w:r>
    </w:p>
  </w:footnote>
  <w:footnote w:type="continuationSeparator" w:id="0">
    <w:p w:rsidR="00AE1F24" w:rsidRDefault="00AE1F24" w:rsidP="009E34EE">
      <w:pPr>
        <w:spacing w:after="0" w:line="240" w:lineRule="auto"/>
      </w:pPr>
      <w:r>
        <w:continuationSeparator/>
      </w:r>
    </w:p>
  </w:footnote>
  <w:footnote w:id="1">
    <w:p w:rsidR="009B6607" w:rsidRDefault="009B6607" w:rsidP="009B6607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EE"/>
    <w:rsid w:val="00096AD5"/>
    <w:rsid w:val="00135AE0"/>
    <w:rsid w:val="00197CEC"/>
    <w:rsid w:val="001F0067"/>
    <w:rsid w:val="002D4438"/>
    <w:rsid w:val="004126F4"/>
    <w:rsid w:val="005A55DE"/>
    <w:rsid w:val="006071BB"/>
    <w:rsid w:val="009B6607"/>
    <w:rsid w:val="009E34EE"/>
    <w:rsid w:val="00AE1F24"/>
    <w:rsid w:val="00BE17EC"/>
    <w:rsid w:val="00C7609E"/>
    <w:rsid w:val="00DD0B5A"/>
    <w:rsid w:val="00F8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34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4EE"/>
  </w:style>
  <w:style w:type="paragraph" w:styleId="Pidipagina">
    <w:name w:val="footer"/>
    <w:basedOn w:val="Normale"/>
    <w:link w:val="PidipaginaCarattere"/>
    <w:uiPriority w:val="99"/>
    <w:unhideWhenUsed/>
    <w:rsid w:val="009E34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4EE"/>
  </w:style>
  <w:style w:type="character" w:styleId="Rimandonotaapidipagina">
    <w:name w:val="footnote reference"/>
    <w:basedOn w:val="Carpredefinitoparagrafo"/>
    <w:rsid w:val="009B6607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9B660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B6607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rsid w:val="009B660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ind w:left="357" w:hanging="357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4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34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4EE"/>
  </w:style>
  <w:style w:type="paragraph" w:styleId="Pidipagina">
    <w:name w:val="footer"/>
    <w:basedOn w:val="Normale"/>
    <w:link w:val="PidipaginaCarattere"/>
    <w:uiPriority w:val="99"/>
    <w:unhideWhenUsed/>
    <w:rsid w:val="009E34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4EE"/>
  </w:style>
  <w:style w:type="character" w:styleId="Rimandonotaapidipagina">
    <w:name w:val="footnote reference"/>
    <w:basedOn w:val="Carpredefinitoparagrafo"/>
    <w:rsid w:val="009B6607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9B660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B6607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rsid w:val="009B660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ind w:left="357" w:hanging="357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4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211B5-E93C-42AE-B6B4-7A18C117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3102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Bertoldi</dc:creator>
  <cp:lastModifiedBy>giannina</cp:lastModifiedBy>
  <cp:revision>2</cp:revision>
  <dcterms:created xsi:type="dcterms:W3CDTF">2019-04-30T06:44:00Z</dcterms:created>
  <dcterms:modified xsi:type="dcterms:W3CDTF">2019-04-30T06:44:00Z</dcterms:modified>
</cp:coreProperties>
</file>